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55EB" w14:textId="1F9C2BD2" w:rsidR="00E958CF" w:rsidRDefault="002F4E5D" w:rsidP="002F4E5D">
      <w:pPr>
        <w:tabs>
          <w:tab w:val="left" w:pos="405"/>
          <w:tab w:val="left" w:pos="1380"/>
          <w:tab w:val="center" w:pos="5233"/>
        </w:tabs>
        <w:ind w:left="1755" w:firstLine="1125"/>
        <w:rPr>
          <w:rFonts w:ascii="Amasis MT Md" w:hAnsi="Amasis MT Md"/>
          <w:sz w:val="44"/>
          <w:szCs w:val="44"/>
        </w:rPr>
      </w:pPr>
      <w:r w:rsidRPr="00376DDC">
        <w:rPr>
          <w:noProof/>
          <w:sz w:val="44"/>
          <w:szCs w:val="44"/>
          <w:lang w:eastAsia="en-GB"/>
        </w:rPr>
        <w:drawing>
          <wp:anchor distT="0" distB="0" distL="0" distR="0" simplePos="0" relativeHeight="251658752" behindDoc="1" locked="0" layoutInCell="1" allowOverlap="1" wp14:anchorId="0FC74518" wp14:editId="6EE83AB1">
            <wp:simplePos x="0" y="0"/>
            <wp:positionH relativeFrom="margin">
              <wp:posOffset>2962275</wp:posOffset>
            </wp:positionH>
            <wp:positionV relativeFrom="paragraph">
              <wp:posOffset>-419100</wp:posOffset>
            </wp:positionV>
            <wp:extent cx="863975" cy="1314450"/>
            <wp:effectExtent l="0" t="0" r="0" b="0"/>
            <wp:wrapNone/>
            <wp:docPr id="6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58" cy="1321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sis MT Md" w:hAnsi="Amasis MT Md"/>
          <w:sz w:val="44"/>
          <w:szCs w:val="44"/>
        </w:rPr>
        <w:t xml:space="preserve"> </w:t>
      </w:r>
      <w:r w:rsidR="00E958CF" w:rsidRPr="00376DDC">
        <w:rPr>
          <w:rFonts w:ascii="Amasis MT Md" w:hAnsi="Amasis MT Md"/>
          <w:sz w:val="44"/>
          <w:szCs w:val="44"/>
        </w:rPr>
        <w:t xml:space="preserve">LUCTON            </w:t>
      </w:r>
      <w:r>
        <w:rPr>
          <w:rFonts w:ascii="Amasis MT Md" w:hAnsi="Amasis MT Md"/>
          <w:sz w:val="44"/>
          <w:szCs w:val="44"/>
        </w:rPr>
        <w:t xml:space="preserve"> </w:t>
      </w:r>
      <w:r w:rsidR="00AF24C2">
        <w:rPr>
          <w:rFonts w:ascii="Amasis MT Md" w:hAnsi="Amasis MT Md"/>
          <w:sz w:val="44"/>
          <w:szCs w:val="44"/>
        </w:rPr>
        <w:t xml:space="preserve">  </w:t>
      </w:r>
      <w:r w:rsidR="00E958CF" w:rsidRPr="00376DDC">
        <w:rPr>
          <w:rFonts w:ascii="Amasis MT Md" w:hAnsi="Amasis MT Md"/>
          <w:sz w:val="44"/>
          <w:szCs w:val="44"/>
        </w:rPr>
        <w:t>SCHOOL</w:t>
      </w:r>
    </w:p>
    <w:p w14:paraId="5B00D594" w14:textId="12293E3D" w:rsidR="00617B83" w:rsidRDefault="00617B83" w:rsidP="00681210">
      <w:pPr>
        <w:jc w:val="both"/>
        <w:rPr>
          <w:sz w:val="23"/>
          <w:szCs w:val="23"/>
        </w:rPr>
      </w:pPr>
    </w:p>
    <w:p w14:paraId="3295B753" w14:textId="77777777" w:rsidR="002F4E5D" w:rsidRPr="00393685" w:rsidRDefault="002F4E5D" w:rsidP="00681210">
      <w:pPr>
        <w:jc w:val="both"/>
        <w:rPr>
          <w:sz w:val="23"/>
          <w:szCs w:val="23"/>
        </w:rPr>
      </w:pP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741"/>
        <w:gridCol w:w="239"/>
        <w:gridCol w:w="2693"/>
        <w:gridCol w:w="3686"/>
        <w:gridCol w:w="2333"/>
      </w:tblGrid>
      <w:tr w:rsidR="00492040" w:rsidRPr="001A374E" w14:paraId="25E42C3F" w14:textId="77777777" w:rsidTr="005413A4">
        <w:trPr>
          <w:trHeight w:val="1432"/>
        </w:trPr>
        <w:tc>
          <w:tcPr>
            <w:tcW w:w="10692" w:type="dxa"/>
            <w:gridSpan w:val="5"/>
            <w:shd w:val="clear" w:color="auto" w:fill="B51A19"/>
          </w:tcPr>
          <w:p w14:paraId="4A0E659B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255CD928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760391F2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  <w:p w14:paraId="0202D685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Our whole group is committed to safeguarding and promoting the welfare of children and young adults and expects all staff and volunteers to share this commitment.</w:t>
            </w:r>
          </w:p>
          <w:p w14:paraId="41EC6B7B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B471A" w:rsidRPr="001A374E" w14:paraId="19157DDD" w14:textId="77777777" w:rsidTr="00565A04">
        <w:tc>
          <w:tcPr>
            <w:tcW w:w="1980" w:type="dxa"/>
            <w:gridSpan w:val="2"/>
          </w:tcPr>
          <w:p w14:paraId="44B09564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455FF3CC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Post title:</w:t>
            </w:r>
          </w:p>
          <w:p w14:paraId="0D18A41E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055CBF8F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Remuneration:</w:t>
            </w:r>
          </w:p>
          <w:p w14:paraId="522D8E51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8B98A33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Hours:</w:t>
            </w:r>
          </w:p>
          <w:p w14:paraId="40F79906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75B6547E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Responsible to:</w:t>
            </w:r>
          </w:p>
          <w:p w14:paraId="5DBE16FD" w14:textId="77777777" w:rsidR="004B471A" w:rsidRPr="001A374E" w:rsidRDefault="004B471A" w:rsidP="004B47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12" w:type="dxa"/>
            <w:gridSpan w:val="3"/>
          </w:tcPr>
          <w:p w14:paraId="6ED45364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629019A3" w14:textId="516D3F28" w:rsidR="004B471A" w:rsidRPr="009920AD" w:rsidRDefault="00EA4DAB" w:rsidP="004B471A">
            <w:pPr>
              <w:jc w:val="both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Maths Teacher (GCSE and A Level)</w:t>
            </w:r>
          </w:p>
          <w:p w14:paraId="4D347B39" w14:textId="77777777" w:rsidR="004B471A" w:rsidRPr="009920AD" w:rsidRDefault="004B471A" w:rsidP="004B471A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716820F5" w14:textId="144E4D29" w:rsidR="004B471A" w:rsidRPr="009A3DC8" w:rsidRDefault="00D54889" w:rsidP="004B471A">
            <w:pPr>
              <w:jc w:val="both"/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Experience dependant</w:t>
            </w:r>
          </w:p>
          <w:p w14:paraId="42C53C62" w14:textId="77777777" w:rsidR="004B471A" w:rsidRPr="009A3DC8" w:rsidRDefault="004B471A" w:rsidP="004B471A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23AA4C4D" w14:textId="702BDD1F" w:rsidR="004B471A" w:rsidRPr="009A3DC8" w:rsidRDefault="004B471A" w:rsidP="004B471A">
            <w:pPr>
              <w:jc w:val="both"/>
              <w:rPr>
                <w:rFonts w:ascii="Calisto MT" w:hAnsi="Calisto MT"/>
                <w:sz w:val="23"/>
                <w:szCs w:val="23"/>
              </w:rPr>
            </w:pPr>
            <w:r w:rsidRPr="009A3DC8">
              <w:rPr>
                <w:rFonts w:ascii="Calisto MT" w:hAnsi="Calisto MT"/>
                <w:sz w:val="23"/>
                <w:szCs w:val="23"/>
              </w:rPr>
              <w:t>Monday to Friday, 8.</w:t>
            </w:r>
            <w:r w:rsidR="00D54889">
              <w:rPr>
                <w:rFonts w:ascii="Calisto MT" w:hAnsi="Calisto MT"/>
                <w:sz w:val="23"/>
                <w:szCs w:val="23"/>
              </w:rPr>
              <w:t>0</w:t>
            </w:r>
            <w:r w:rsidRPr="009A3DC8">
              <w:rPr>
                <w:rFonts w:ascii="Calisto MT" w:hAnsi="Calisto MT"/>
                <w:sz w:val="23"/>
                <w:szCs w:val="23"/>
              </w:rPr>
              <w:t>0</w:t>
            </w:r>
            <w:r w:rsidR="00AF1CD9">
              <w:rPr>
                <w:rFonts w:ascii="Calisto MT" w:hAnsi="Calisto MT"/>
                <w:sz w:val="23"/>
                <w:szCs w:val="23"/>
              </w:rPr>
              <w:t xml:space="preserve"> am </w:t>
            </w:r>
            <w:r w:rsidRPr="009A3DC8">
              <w:rPr>
                <w:rFonts w:ascii="Calisto MT" w:hAnsi="Calisto MT"/>
                <w:sz w:val="23"/>
                <w:szCs w:val="23"/>
              </w:rPr>
              <w:t xml:space="preserve">- </w:t>
            </w:r>
            <w:r w:rsidR="0087154F">
              <w:rPr>
                <w:rFonts w:ascii="Calisto MT" w:hAnsi="Calisto MT"/>
                <w:sz w:val="23"/>
                <w:szCs w:val="23"/>
              </w:rPr>
              <w:t>5</w:t>
            </w:r>
            <w:r w:rsidRPr="009A3DC8">
              <w:rPr>
                <w:rFonts w:ascii="Calisto MT" w:hAnsi="Calisto MT"/>
                <w:sz w:val="23"/>
                <w:szCs w:val="23"/>
              </w:rPr>
              <w:t>.30</w:t>
            </w:r>
            <w:r w:rsidR="00AF1CD9">
              <w:rPr>
                <w:rFonts w:ascii="Calisto MT" w:hAnsi="Calisto MT"/>
                <w:sz w:val="23"/>
                <w:szCs w:val="23"/>
              </w:rPr>
              <w:t xml:space="preserve"> </w:t>
            </w:r>
            <w:r w:rsidRPr="009A3DC8">
              <w:rPr>
                <w:rFonts w:ascii="Calisto MT" w:hAnsi="Calisto MT"/>
                <w:sz w:val="23"/>
                <w:szCs w:val="23"/>
              </w:rPr>
              <w:t>pm</w:t>
            </w:r>
          </w:p>
          <w:p w14:paraId="573DF180" w14:textId="77777777" w:rsidR="004B471A" w:rsidRPr="009920AD" w:rsidRDefault="004B471A" w:rsidP="004B471A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585D9477" w14:textId="181ED421" w:rsidR="004B471A" w:rsidRPr="001A374E" w:rsidRDefault="004B471A" w:rsidP="004B47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 xml:space="preserve">Head of </w:t>
            </w:r>
            <w:r w:rsidR="003943C1">
              <w:rPr>
                <w:rFonts w:ascii="Calisto MT" w:hAnsi="Calisto MT"/>
                <w:sz w:val="23"/>
                <w:szCs w:val="23"/>
              </w:rPr>
              <w:t>Maths</w:t>
            </w:r>
          </w:p>
        </w:tc>
      </w:tr>
      <w:tr w:rsidR="00F347C5" w:rsidRPr="001A374E" w14:paraId="42A9D709" w14:textId="77777777" w:rsidTr="00565A04">
        <w:trPr>
          <w:trHeight w:val="1692"/>
        </w:trPr>
        <w:tc>
          <w:tcPr>
            <w:tcW w:w="1980" w:type="dxa"/>
            <w:gridSpan w:val="2"/>
          </w:tcPr>
          <w:p w14:paraId="47D23A13" w14:textId="77777777" w:rsidR="00F347C5" w:rsidRPr="009920AD" w:rsidRDefault="00F347C5" w:rsidP="00F347C5">
            <w:pPr>
              <w:rPr>
                <w:rFonts w:ascii="Calisto MT" w:hAnsi="Calisto MT"/>
                <w:b/>
                <w:color w:val="000000" w:themeColor="text1"/>
                <w:sz w:val="23"/>
                <w:szCs w:val="23"/>
              </w:rPr>
            </w:pPr>
          </w:p>
          <w:p w14:paraId="2041A827" w14:textId="670ACEEE" w:rsidR="00F347C5" w:rsidRPr="001A374E" w:rsidRDefault="00F347C5" w:rsidP="00F347C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color w:val="000000" w:themeColor="text1"/>
                <w:sz w:val="23"/>
                <w:szCs w:val="23"/>
              </w:rPr>
              <w:t>Main Responsibilities:</w:t>
            </w:r>
          </w:p>
        </w:tc>
        <w:tc>
          <w:tcPr>
            <w:tcW w:w="8712" w:type="dxa"/>
            <w:gridSpan w:val="3"/>
          </w:tcPr>
          <w:p w14:paraId="1362487B" w14:textId="77777777" w:rsidR="00F347C5" w:rsidRPr="00F347C5" w:rsidRDefault="00F347C5" w:rsidP="00F347C5">
            <w:pPr>
              <w:rPr>
                <w:rFonts w:ascii="Calisto MT" w:hAnsi="Calisto MT"/>
                <w:b/>
              </w:rPr>
            </w:pPr>
          </w:p>
          <w:p w14:paraId="1A53E276" w14:textId="7E224F78" w:rsidR="00F347C5" w:rsidRPr="00F347C5" w:rsidRDefault="00F347C5" w:rsidP="00F347C5">
            <w:pPr>
              <w:rPr>
                <w:rFonts w:ascii="Calisto MT" w:hAnsi="Calisto MT"/>
                <w:b/>
              </w:rPr>
            </w:pPr>
            <w:r w:rsidRPr="00F347C5">
              <w:rPr>
                <w:rFonts w:ascii="Calisto MT" w:hAnsi="Calisto MT"/>
                <w:b/>
              </w:rPr>
              <w:t>Planning, Teaching and Class Management</w:t>
            </w:r>
          </w:p>
          <w:p w14:paraId="6CB6BB92" w14:textId="77777777" w:rsidR="00101114" w:rsidRDefault="00101114" w:rsidP="00101114">
            <w:pPr>
              <w:pStyle w:val="NormalWeb"/>
            </w:pPr>
            <w:r>
              <w:t>The teacher will be responsible for the learning and progress of allocated pupils by:</w:t>
            </w:r>
          </w:p>
          <w:p w14:paraId="3946CB4C" w14:textId="77777777" w:rsidR="00101114" w:rsidRDefault="00101114" w:rsidP="00101114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Planning effectively to ensure progression in learning, including: </w:t>
            </w:r>
          </w:p>
          <w:p w14:paraId="6BF1F4CE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Identifying clear learning objectives and specifying how these will be taught and assessed. </w:t>
            </w:r>
          </w:p>
          <w:p w14:paraId="3C4966A4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Setting appropriately challenging tasks that engage and motivate pupils. </w:t>
            </w:r>
          </w:p>
          <w:p w14:paraId="66F37951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Establishing high expectations for all pupils. </w:t>
            </w:r>
          </w:p>
          <w:p w14:paraId="25820D2A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Setting clear, measurable targets based on prior attainment. </w:t>
            </w:r>
          </w:p>
          <w:p w14:paraId="093FDDF3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Identifying pupils with SEND and those who are more able, and adapting teaching to meet individual needs. </w:t>
            </w:r>
          </w:p>
          <w:p w14:paraId="72327703" w14:textId="77777777" w:rsidR="00101114" w:rsidRDefault="00101114" w:rsidP="00101114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Delivering high-quality teaching through: </w:t>
            </w:r>
          </w:p>
          <w:p w14:paraId="150C8FB9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Providing well-structured lessons that maintain pace, motivation, and challenge. </w:t>
            </w:r>
          </w:p>
          <w:p w14:paraId="1DF279C3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Using assessment effectively to inform teaching and ensure full coverage of the curriculum. </w:t>
            </w:r>
          </w:p>
          <w:p w14:paraId="7A35E13D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Making efficient use of lesson time. </w:t>
            </w:r>
          </w:p>
          <w:p w14:paraId="000ED23B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Applying a range of teaching strategies, including effective questioning, active listening, and appropriate use of resources (including ICT and library provision). </w:t>
            </w:r>
          </w:p>
          <w:p w14:paraId="53A3D8A8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Developing pupils’ independent learning and study skills. </w:t>
            </w:r>
          </w:p>
          <w:p w14:paraId="4FBB79DA" w14:textId="77777777" w:rsidR="00101114" w:rsidRDefault="00101114" w:rsidP="00101114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Managing the classroom environment by: </w:t>
            </w:r>
          </w:p>
          <w:p w14:paraId="663E78FC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Maintaining discipline in line with school policies. </w:t>
            </w:r>
          </w:p>
          <w:p w14:paraId="05B43EC1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Promoting high standards of punctuality, behaviour, classwork, and homework. </w:t>
            </w:r>
          </w:p>
          <w:p w14:paraId="6ED83878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Ensuring effective deployment of support staff. </w:t>
            </w:r>
          </w:p>
          <w:p w14:paraId="77FB42EF" w14:textId="77777777" w:rsidR="00101114" w:rsidRDefault="00101114" w:rsidP="00101114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Ensuring pupils: </w:t>
            </w:r>
          </w:p>
          <w:p w14:paraId="7D43C7E0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Acquire, develop, and consolidate knowledge, skills, and understanding relevant to the subject. </w:t>
            </w:r>
          </w:p>
          <w:p w14:paraId="2C57E2B9" w14:textId="77777777" w:rsidR="00101114" w:rsidRDefault="00101114" w:rsidP="00101114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Reflecting on practice by: </w:t>
            </w:r>
          </w:p>
          <w:p w14:paraId="42A1A0E8" w14:textId="77777777" w:rsid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 xml:space="preserve">Critically evaluating teaching to improve effectiveness. </w:t>
            </w:r>
          </w:p>
          <w:p w14:paraId="70ED7903" w14:textId="41CA44D7" w:rsidR="00F347C5" w:rsidRPr="00101114" w:rsidRDefault="00101114" w:rsidP="00101114">
            <w:pPr>
              <w:numPr>
                <w:ilvl w:val="1"/>
                <w:numId w:val="6"/>
              </w:numPr>
              <w:spacing w:before="100" w:beforeAutospacing="1" w:after="100" w:afterAutospacing="1"/>
            </w:pPr>
            <w:r>
              <w:t>Recording schemes of work and lesson plans on the shared school network.</w:t>
            </w:r>
          </w:p>
          <w:p w14:paraId="7EA61387" w14:textId="77703E70" w:rsidR="00F347C5" w:rsidRPr="00F347C5" w:rsidRDefault="00F347C5" w:rsidP="00F34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sto MT" w:hAnsi="Calisto MT"/>
                <w:b/>
              </w:rPr>
            </w:pPr>
            <w:r w:rsidRPr="00F347C5">
              <w:rPr>
                <w:rFonts w:ascii="Calisto MT" w:hAnsi="Calisto MT"/>
                <w:b/>
              </w:rPr>
              <w:t>Monitoring, Assessment, Recording and Reporting</w:t>
            </w:r>
          </w:p>
          <w:p w14:paraId="5426D7D2" w14:textId="77777777" w:rsidR="00101114" w:rsidRDefault="00101114" w:rsidP="0010111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Assess the extent to which learning objectives have been achieved and use this to inform future planning. </w:t>
            </w:r>
          </w:p>
          <w:p w14:paraId="713270B9" w14:textId="77777777" w:rsidR="00101114" w:rsidRDefault="00101114" w:rsidP="0010111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Mark, monitor, and provide feedback on pupils’ work, setting clear targets for improvement. </w:t>
            </w:r>
          </w:p>
          <w:p w14:paraId="371B5674" w14:textId="77777777" w:rsidR="00101114" w:rsidRDefault="00101114" w:rsidP="0010111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Maintain accurate and systematic records of pupil progress to: </w:t>
            </w:r>
          </w:p>
          <w:p w14:paraId="2ED0738A" w14:textId="77777777" w:rsidR="00101114" w:rsidRDefault="00101114" w:rsidP="00101114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Monitor attainment and identify strengths and areas for development. </w:t>
            </w:r>
          </w:p>
          <w:p w14:paraId="0DED2EFB" w14:textId="77777777" w:rsidR="00101114" w:rsidRDefault="00101114" w:rsidP="00101114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Ensure work is completed and understood. </w:t>
            </w:r>
          </w:p>
          <w:p w14:paraId="5F300F59" w14:textId="77777777" w:rsidR="00101114" w:rsidRDefault="00101114" w:rsidP="00101114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Inform teaching and planning. </w:t>
            </w:r>
          </w:p>
          <w:p w14:paraId="51C9C410" w14:textId="77777777" w:rsidR="00101114" w:rsidRDefault="00101114" w:rsidP="0010111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Carry out assessments in accordance with: </w:t>
            </w:r>
          </w:p>
          <w:p w14:paraId="447387E2" w14:textId="77777777" w:rsidR="00101114" w:rsidRDefault="00101114" w:rsidP="00101114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Examination board requirements. </w:t>
            </w:r>
          </w:p>
          <w:p w14:paraId="1F30BC6D" w14:textId="77777777" w:rsidR="00101114" w:rsidRDefault="00101114" w:rsidP="00101114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Departmental and whole-school procedures. </w:t>
            </w:r>
          </w:p>
          <w:p w14:paraId="2BB9547A" w14:textId="77777777" w:rsidR="00101114" w:rsidRDefault="00101114" w:rsidP="0010111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Prepare and present clear, accurate, and informative reports and grades for parents, meeting all deadlines.</w:t>
            </w:r>
          </w:p>
          <w:p w14:paraId="3E1EB3A4" w14:textId="77777777" w:rsidR="00F347C5" w:rsidRDefault="00F347C5" w:rsidP="00F34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sto MT" w:hAnsi="Calisto MT"/>
                <w:b/>
              </w:rPr>
            </w:pPr>
            <w:r w:rsidRPr="00F347C5">
              <w:rPr>
                <w:rFonts w:ascii="Calisto MT" w:hAnsi="Calisto MT"/>
                <w:b/>
              </w:rPr>
              <w:t>Curriculum Development</w:t>
            </w:r>
          </w:p>
          <w:p w14:paraId="178C163F" w14:textId="77777777" w:rsidR="00101114" w:rsidRDefault="00101114" w:rsidP="00101114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Take responsibility, where required, for leading a subject or specific area, including: </w:t>
            </w:r>
          </w:p>
          <w:p w14:paraId="743E1CE4" w14:textId="77777777" w:rsidR="00101114" w:rsidRDefault="00101114" w:rsidP="00101114">
            <w:pPr>
              <w:numPr>
                <w:ilvl w:val="1"/>
                <w:numId w:val="8"/>
              </w:numPr>
              <w:spacing w:before="100" w:beforeAutospacing="1" w:after="100" w:afterAutospacing="1"/>
            </w:pPr>
            <w:r>
              <w:t xml:space="preserve">Developing and implementing plans with clear targets and success criteria. </w:t>
            </w:r>
          </w:p>
          <w:p w14:paraId="0DE744E7" w14:textId="77777777" w:rsidR="00101114" w:rsidRDefault="00101114" w:rsidP="00101114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Contribute to whole-school curriculum planning. </w:t>
            </w:r>
          </w:p>
          <w:p w14:paraId="7C4AFEF2" w14:textId="77777777" w:rsidR="00101114" w:rsidRDefault="00101114" w:rsidP="00101114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Maintain accurate and up-to-date curriculum documentation on the shared school network.</w:t>
            </w:r>
          </w:p>
          <w:p w14:paraId="70575C28" w14:textId="77777777" w:rsidR="00F347C5" w:rsidRDefault="00F347C5" w:rsidP="00F34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sto MT" w:hAnsi="Calisto MT"/>
                <w:b/>
              </w:rPr>
            </w:pPr>
            <w:r w:rsidRPr="00F347C5">
              <w:rPr>
                <w:rFonts w:ascii="Calisto MT" w:hAnsi="Calisto MT"/>
                <w:b/>
              </w:rPr>
              <w:t>Other Professional Requirements</w:t>
            </w:r>
          </w:p>
          <w:p w14:paraId="3A017E34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Maintain a working knowledge of professional duties and legal responsibilities. </w:t>
            </w:r>
          </w:p>
          <w:p w14:paraId="66535CE7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Operate at all times within school policies, procedures, and the staff handbook. </w:t>
            </w:r>
          </w:p>
          <w:p w14:paraId="27200181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Comply with all Health and Safety regulations. </w:t>
            </w:r>
          </w:p>
          <w:p w14:paraId="11E687CF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Ensure that personal contact details are accurate and up to date. </w:t>
            </w:r>
          </w:p>
          <w:p w14:paraId="53F4D0C9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Demonstrate professional excellence by: </w:t>
            </w:r>
          </w:p>
          <w:p w14:paraId="71FA9EE2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Maintaining strong subject knowledge. </w:t>
            </w:r>
          </w:p>
          <w:p w14:paraId="36AE4B93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Establishing effective working relationships with colleagues. </w:t>
            </w:r>
          </w:p>
          <w:p w14:paraId="57960976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Setting a positive example through professional conduct and presentation. </w:t>
            </w:r>
          </w:p>
          <w:p w14:paraId="31F5E383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Supporting all pupils to achieve their full potential. </w:t>
            </w:r>
          </w:p>
          <w:p w14:paraId="4125E4CB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Contribute to the wider life of the school by: </w:t>
            </w:r>
          </w:p>
          <w:p w14:paraId="65C70F2B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Working collaboratively with colleagues to maximise effective use of resources. </w:t>
            </w:r>
          </w:p>
          <w:p w14:paraId="209DD324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Acting as a Form Tutor, House Tutor, or undertaking registration duties as required. </w:t>
            </w:r>
          </w:p>
          <w:p w14:paraId="61B9E2D8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Attending assemblies and accompanying pupils as necessary. </w:t>
            </w:r>
          </w:p>
          <w:p w14:paraId="33405F59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Undertaking duties as directed by the Senior Management Team, including lesson cover. </w:t>
            </w:r>
          </w:p>
          <w:p w14:paraId="47969BDE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Engaging fully in school life, including: </w:t>
            </w:r>
          </w:p>
          <w:p w14:paraId="77E678E0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Participation in extra-curricular and games programmes. </w:t>
            </w:r>
          </w:p>
          <w:p w14:paraId="5FB8126C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Supporting PSHE and citizenship education. </w:t>
            </w:r>
          </w:p>
          <w:p w14:paraId="33A7AC66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Attending key school events (e.g. Speech Day, Carol Service). </w:t>
            </w:r>
          </w:p>
          <w:p w14:paraId="428DA5DD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Participating in meetings, appraisal, and performance management processes. </w:t>
            </w:r>
          </w:p>
          <w:p w14:paraId="4F20DCD6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Supporting school community and outreach by: </w:t>
            </w:r>
          </w:p>
          <w:p w14:paraId="3AC4D782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Attending Friends of Lucton School events (e.g. Christmas Fayre, Summer Fete). </w:t>
            </w:r>
          </w:p>
          <w:p w14:paraId="2C8C60EE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Participating in marketing and liaison activities (e.g. Open Evenings, Parents’ Evenings, Review Days). </w:t>
            </w:r>
          </w:p>
          <w:p w14:paraId="206F67F9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Maintaining effective communication by: </w:t>
            </w:r>
          </w:p>
          <w:p w14:paraId="6CF4894E" w14:textId="77777777" w:rsidR="00101114" w:rsidRDefault="00101114" w:rsidP="00101114">
            <w:pPr>
              <w:numPr>
                <w:ilvl w:val="1"/>
                <w:numId w:val="9"/>
              </w:numPr>
              <w:spacing w:before="100" w:beforeAutospacing="1" w:after="100" w:afterAutospacing="1"/>
            </w:pPr>
            <w:r>
              <w:t xml:space="preserve">Liaising positively and professionally with parents and governors. </w:t>
            </w:r>
          </w:p>
          <w:p w14:paraId="7C446AF8" w14:textId="77777777" w:rsidR="00101114" w:rsidRDefault="00101114" w:rsidP="00101114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>Taking responsibility for ongoing professional development in line with school priorities.</w:t>
            </w:r>
          </w:p>
          <w:p w14:paraId="08B5D49A" w14:textId="52D06528" w:rsidR="000943A9" w:rsidRPr="00F347C5" w:rsidRDefault="00101114" w:rsidP="00F347C5">
            <w:pPr>
              <w:widowControl w:val="0"/>
              <w:tabs>
                <w:tab w:val="left" w:pos="940"/>
                <w:tab w:val="left" w:pos="941"/>
              </w:tabs>
              <w:autoSpaceDE w:val="0"/>
              <w:autoSpaceDN w:val="0"/>
              <w:spacing w:line="276" w:lineRule="auto"/>
              <w:ind w:right="385"/>
              <w:jc w:val="both"/>
              <w:rPr>
                <w:rFonts w:ascii="Calisto MT" w:hAnsi="Calisto MT"/>
              </w:rPr>
            </w:pPr>
            <w:r>
              <w:t>The teacher will also undertake any other reasonable duties as directed by the Headmaster.</w:t>
            </w:r>
          </w:p>
        </w:tc>
      </w:tr>
      <w:tr w:rsidR="00F347C5" w:rsidRPr="001A374E" w14:paraId="4B431A7D" w14:textId="77777777" w:rsidTr="005413A4">
        <w:trPr>
          <w:trHeight w:val="1432"/>
        </w:trPr>
        <w:tc>
          <w:tcPr>
            <w:tcW w:w="10692" w:type="dxa"/>
            <w:gridSpan w:val="5"/>
            <w:shd w:val="clear" w:color="auto" w:fill="B51A19"/>
          </w:tcPr>
          <w:p w14:paraId="08AB4BDD" w14:textId="4691EEEB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 </w:t>
            </w:r>
          </w:p>
          <w:p w14:paraId="2E8A1DBA" w14:textId="77777777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Person Specification</w:t>
            </w: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ab/>
            </w:r>
          </w:p>
          <w:p w14:paraId="03A32424" w14:textId="77777777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  <w:p w14:paraId="24AE3C11" w14:textId="1148A303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Lucton Preparatory School and Nursery is committed to safeguarding and promoting the welfare of children and young people and expects all staff and volunteers to share this commitment.</w:t>
            </w:r>
          </w:p>
        </w:tc>
      </w:tr>
      <w:tr w:rsidR="00F347C5" w:rsidRPr="001A374E" w14:paraId="19915AF3" w14:textId="293EF85A" w:rsidTr="00C566F0">
        <w:trPr>
          <w:trHeight w:val="641"/>
        </w:trPr>
        <w:tc>
          <w:tcPr>
            <w:tcW w:w="1741" w:type="dxa"/>
          </w:tcPr>
          <w:p w14:paraId="292207C8" w14:textId="77777777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932" w:type="dxa"/>
            <w:gridSpan w:val="2"/>
          </w:tcPr>
          <w:p w14:paraId="75F8A344" w14:textId="77777777" w:rsidR="00F347C5" w:rsidRPr="009920AD" w:rsidRDefault="00F347C5" w:rsidP="00F347C5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5E9C69B4" w14:textId="77777777" w:rsidR="00F347C5" w:rsidRPr="009920AD" w:rsidRDefault="00F347C5" w:rsidP="00F347C5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Essential</w:t>
            </w:r>
          </w:p>
          <w:p w14:paraId="64F1E46A" w14:textId="0903E86F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3686" w:type="dxa"/>
          </w:tcPr>
          <w:p w14:paraId="7C0D3746" w14:textId="77777777" w:rsidR="00F347C5" w:rsidRPr="009920AD" w:rsidRDefault="00F347C5" w:rsidP="00F347C5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2A193DC" w14:textId="220E71E4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Desirable</w:t>
            </w:r>
          </w:p>
        </w:tc>
        <w:tc>
          <w:tcPr>
            <w:tcW w:w="2333" w:type="dxa"/>
          </w:tcPr>
          <w:p w14:paraId="286083C8" w14:textId="77777777" w:rsidR="00F347C5" w:rsidRPr="009920AD" w:rsidRDefault="00F347C5" w:rsidP="00F347C5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19AC5E69" w14:textId="77777777" w:rsidR="00F347C5" w:rsidRPr="009920AD" w:rsidRDefault="00F347C5" w:rsidP="00F347C5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 xml:space="preserve">Method of Assessment </w:t>
            </w:r>
          </w:p>
          <w:p w14:paraId="6FCA5847" w14:textId="1F33FC3D" w:rsidR="00F347C5" w:rsidRPr="001A374E" w:rsidRDefault="00F347C5" w:rsidP="00F347C5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</w:tc>
      </w:tr>
      <w:tr w:rsidR="00070E26" w:rsidRPr="001A374E" w14:paraId="18962217" w14:textId="665E4164" w:rsidTr="00C566F0">
        <w:tc>
          <w:tcPr>
            <w:tcW w:w="1741" w:type="dxa"/>
          </w:tcPr>
          <w:p w14:paraId="04AE91F4" w14:textId="77777777" w:rsidR="00070E26" w:rsidRPr="009920AD" w:rsidRDefault="00070E26" w:rsidP="00070E26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821ECC5" w14:textId="77777777" w:rsidR="00070E26" w:rsidRPr="009920AD" w:rsidRDefault="00070E26" w:rsidP="00070E26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 xml:space="preserve">Qualifications: </w:t>
            </w:r>
          </w:p>
          <w:p w14:paraId="2C21E459" w14:textId="77777777" w:rsidR="00070E26" w:rsidRPr="001A374E" w:rsidRDefault="00070E26" w:rsidP="00070E26">
            <w:pPr>
              <w:spacing w:before="2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2" w:type="dxa"/>
            <w:gridSpan w:val="2"/>
          </w:tcPr>
          <w:p w14:paraId="48B3890A" w14:textId="77777777" w:rsidR="00070E26" w:rsidRPr="006B3599" w:rsidRDefault="00070E26" w:rsidP="00070E26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2A9D1854" w14:textId="77777777" w:rsidR="00070E26" w:rsidRPr="00565A04" w:rsidRDefault="00070E26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pacing w:val="-4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A</w:t>
            </w:r>
            <w:r w:rsidRPr="00565A04">
              <w:rPr>
                <w:rFonts w:ascii="Calisto MT" w:hAnsi="Calisto MT" w:cs="Times New Roman"/>
                <w:spacing w:val="-1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good</w:t>
            </w:r>
            <w:r w:rsidRPr="00565A04">
              <w:rPr>
                <w:rFonts w:ascii="Calisto MT" w:hAnsi="Calisto MT" w:cs="Times New Roman"/>
                <w:spacing w:val="-1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honours</w:t>
            </w:r>
            <w:r w:rsidRPr="00565A04">
              <w:rPr>
                <w:rFonts w:ascii="Calisto MT" w:hAnsi="Calisto MT" w:cs="Times New Roman"/>
                <w:spacing w:val="-2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degree</w:t>
            </w:r>
            <w:r w:rsidRPr="00565A04">
              <w:rPr>
                <w:rFonts w:ascii="Calisto MT" w:hAnsi="Calisto MT" w:cs="Times New Roman"/>
                <w:spacing w:val="-4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relevant</w:t>
            </w:r>
            <w:r w:rsidRPr="00565A04">
              <w:rPr>
                <w:rFonts w:ascii="Calisto MT" w:hAnsi="Calisto MT" w:cs="Times New Roman"/>
                <w:spacing w:val="-1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to the</w:t>
            </w:r>
            <w:r w:rsidRPr="00565A04">
              <w:rPr>
                <w:rFonts w:ascii="Calisto MT" w:hAnsi="Calisto MT" w:cs="Times New Roman"/>
                <w:spacing w:val="-3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teaching</w:t>
            </w:r>
            <w:r w:rsidRPr="00565A04">
              <w:rPr>
                <w:rFonts w:ascii="Calisto MT" w:hAnsi="Calisto MT" w:cs="Times New Roman"/>
                <w:spacing w:val="-1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aspects</w:t>
            </w:r>
            <w:r w:rsidRPr="00565A04">
              <w:rPr>
                <w:rFonts w:ascii="Calisto MT" w:hAnsi="Calisto MT" w:cs="Times New Roman"/>
                <w:spacing w:val="-2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of</w:t>
            </w:r>
            <w:r w:rsidRPr="00565A04">
              <w:rPr>
                <w:rFonts w:ascii="Calisto MT" w:hAnsi="Calisto MT" w:cs="Times New Roman"/>
                <w:spacing w:val="-1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the</w:t>
            </w:r>
            <w:r w:rsidRPr="00565A04">
              <w:rPr>
                <w:rFonts w:ascii="Calisto MT" w:hAnsi="Calisto MT" w:cs="Times New Roman"/>
                <w:spacing w:val="-2"/>
                <w:sz w:val="23"/>
                <w:szCs w:val="23"/>
                <w:lang w:eastAsia="en-GB"/>
              </w:rPr>
              <w:t xml:space="preserve"> </w:t>
            </w:r>
            <w:r w:rsidRPr="00565A04">
              <w:rPr>
                <w:rFonts w:ascii="Calisto MT" w:hAnsi="Calisto MT" w:cs="Times New Roman"/>
                <w:spacing w:val="-4"/>
                <w:sz w:val="23"/>
                <w:szCs w:val="23"/>
                <w:lang w:eastAsia="en-GB"/>
              </w:rPr>
              <w:t>role</w:t>
            </w:r>
          </w:p>
          <w:p w14:paraId="2B41F603" w14:textId="08852513" w:rsidR="00070E26" w:rsidRPr="006B3599" w:rsidRDefault="00070E26" w:rsidP="00070E26">
            <w:pPr>
              <w:pStyle w:val="ListParagraph"/>
              <w:spacing w:before="240"/>
              <w:ind w:left="360"/>
              <w:contextualSpacing w:val="0"/>
              <w:jc w:val="both"/>
              <w:rPr>
                <w:rFonts w:ascii="Calisto MT" w:hAnsi="Calisto MT" w:cs="Times New Roman"/>
                <w:sz w:val="23"/>
                <w:szCs w:val="23"/>
              </w:rPr>
            </w:pPr>
          </w:p>
        </w:tc>
        <w:tc>
          <w:tcPr>
            <w:tcW w:w="3686" w:type="dxa"/>
          </w:tcPr>
          <w:p w14:paraId="1BAC5540" w14:textId="77777777" w:rsidR="006B3599" w:rsidRDefault="006B3599" w:rsidP="006B3599">
            <w:pPr>
              <w:pStyle w:val="ListParagraph"/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51E05FF6" w14:textId="72F0D1C5" w:rsidR="004E1B77" w:rsidRPr="00565A04" w:rsidRDefault="004E1B77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 xml:space="preserve">A recognised teaching qualification, </w:t>
            </w:r>
            <w:proofErr w:type="spellStart"/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eg</w:t>
            </w:r>
            <w:proofErr w:type="spellEnd"/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 xml:space="preserve"> a PGCE, QTS</w:t>
            </w:r>
          </w:p>
          <w:p w14:paraId="1C87961A" w14:textId="4BB62F18" w:rsidR="00070E26" w:rsidRPr="006B3599" w:rsidRDefault="00070E26" w:rsidP="006B3599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</w:tc>
        <w:tc>
          <w:tcPr>
            <w:tcW w:w="2333" w:type="dxa"/>
          </w:tcPr>
          <w:p w14:paraId="5C7856C1" w14:textId="77777777" w:rsidR="00070E26" w:rsidRPr="006B3599" w:rsidRDefault="00070E26" w:rsidP="00070E26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0FA51291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4AC60018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28FE7422" w14:textId="6DF50612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Applicant’s certificates</w:t>
            </w:r>
          </w:p>
          <w:p w14:paraId="44BA06E8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48FF7F15" w14:textId="6BF6E3BC" w:rsidR="00070E26" w:rsidRPr="006B3599" w:rsidRDefault="00070E26" w:rsidP="00565A04">
            <w:pPr>
              <w:rPr>
                <w:rFonts w:ascii="Calisto MT" w:hAnsi="Calisto MT" w:cs="Times New Roman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Interview</w:t>
            </w:r>
          </w:p>
        </w:tc>
      </w:tr>
      <w:tr w:rsidR="00070E26" w:rsidRPr="001A374E" w14:paraId="21728876" w14:textId="7BB72773" w:rsidTr="00C566F0">
        <w:tc>
          <w:tcPr>
            <w:tcW w:w="1741" w:type="dxa"/>
          </w:tcPr>
          <w:p w14:paraId="04B90932" w14:textId="77777777" w:rsidR="00070E26" w:rsidRPr="009920AD" w:rsidRDefault="00070E26" w:rsidP="00070E26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7ABF2B73" w14:textId="77777777" w:rsidR="00070E26" w:rsidRPr="009920AD" w:rsidRDefault="00070E26" w:rsidP="00070E26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Experience:</w:t>
            </w:r>
          </w:p>
          <w:p w14:paraId="52A67A23" w14:textId="51C4C4A7" w:rsidR="00070E26" w:rsidRPr="001A374E" w:rsidRDefault="00070E26" w:rsidP="00070E26">
            <w:pPr>
              <w:spacing w:before="2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2" w:type="dxa"/>
            <w:gridSpan w:val="2"/>
          </w:tcPr>
          <w:p w14:paraId="22950180" w14:textId="77777777" w:rsidR="006B3599" w:rsidRPr="0033053F" w:rsidRDefault="006B3599" w:rsidP="0033053F">
            <w:pPr>
              <w:pStyle w:val="ListParagraph"/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369E0B1F" w14:textId="77777777" w:rsidR="00565A04" w:rsidRP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Experience of teaching Mathematics across Key Stages 3 and 4</w:t>
            </w:r>
          </w:p>
          <w:p w14:paraId="565D31EC" w14:textId="77777777" w:rsid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65335359" w14:textId="0BEB20FD" w:rsidR="00070E26" w:rsidRP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Experience preparing students for GCSE or IGCSE examinations</w:t>
            </w:r>
          </w:p>
        </w:tc>
        <w:tc>
          <w:tcPr>
            <w:tcW w:w="3686" w:type="dxa"/>
          </w:tcPr>
          <w:p w14:paraId="567DC0AE" w14:textId="77777777" w:rsidR="00565A04" w:rsidRPr="00565A04" w:rsidRDefault="00565A04" w:rsidP="00565A04">
            <w:pPr>
              <w:spacing w:before="240"/>
              <w:rPr>
                <w:rFonts w:ascii="Calisto MT" w:hAnsi="Calisto MT" w:cs="Times New Roman"/>
                <w:sz w:val="23"/>
                <w:szCs w:val="23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</w:rPr>
              <w:t>Experience teaching A Level Mathematics</w:t>
            </w:r>
          </w:p>
          <w:p w14:paraId="3155C434" w14:textId="77777777" w:rsidR="00565A04" w:rsidRPr="00565A04" w:rsidRDefault="00565A04" w:rsidP="00565A04">
            <w:pPr>
              <w:spacing w:before="240"/>
              <w:rPr>
                <w:rFonts w:ascii="Calisto MT" w:hAnsi="Calisto MT" w:cs="Times New Roman"/>
                <w:sz w:val="23"/>
                <w:szCs w:val="23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</w:rPr>
              <w:t>Experience working within an independent or boarding school setting</w:t>
            </w:r>
          </w:p>
          <w:p w14:paraId="20CADC4F" w14:textId="4254D56F" w:rsidR="00070E26" w:rsidRPr="006B3599" w:rsidRDefault="00565A04" w:rsidP="00565A04">
            <w:pPr>
              <w:spacing w:before="240"/>
              <w:rPr>
                <w:rFonts w:ascii="Calisto MT" w:hAnsi="Calisto MT" w:cs="Times New Roman"/>
                <w:sz w:val="23"/>
                <w:szCs w:val="23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</w:rPr>
              <w:t>Experience supporting pupils with a range of abilities, including SEMH or additional learning needs</w:t>
            </w:r>
          </w:p>
        </w:tc>
        <w:tc>
          <w:tcPr>
            <w:tcW w:w="2333" w:type="dxa"/>
          </w:tcPr>
          <w:p w14:paraId="37812F46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6C3B4627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38FF3D61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32E28BC7" w14:textId="0B1F65DC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Applicant’s certificates</w:t>
            </w:r>
          </w:p>
          <w:p w14:paraId="38192D75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38F1A504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2954572E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23A1598D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  <w:p w14:paraId="3C715AB1" w14:textId="261C293D" w:rsidR="00070E26" w:rsidRPr="006B3599" w:rsidRDefault="00070E26" w:rsidP="00070E26">
            <w:pPr>
              <w:spacing w:before="240"/>
              <w:jc w:val="both"/>
              <w:rPr>
                <w:rFonts w:ascii="Calisto MT" w:hAnsi="Calisto MT" w:cs="Times New Roman"/>
                <w:sz w:val="23"/>
                <w:szCs w:val="23"/>
              </w:rPr>
            </w:pPr>
          </w:p>
        </w:tc>
      </w:tr>
      <w:tr w:rsidR="00070E26" w:rsidRPr="001A374E" w14:paraId="6FC0D623" w14:textId="638F0DE9" w:rsidTr="00C566F0">
        <w:tc>
          <w:tcPr>
            <w:tcW w:w="1741" w:type="dxa"/>
          </w:tcPr>
          <w:p w14:paraId="7FD3F594" w14:textId="77777777" w:rsidR="00070E26" w:rsidRPr="009920AD" w:rsidRDefault="00070E26" w:rsidP="00070E26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0181236F" w14:textId="77777777" w:rsidR="00070E26" w:rsidRPr="009920AD" w:rsidRDefault="00070E26" w:rsidP="00070E26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Skills:</w:t>
            </w:r>
          </w:p>
          <w:p w14:paraId="41E9CE77" w14:textId="7FF547E4" w:rsidR="00070E26" w:rsidRPr="001A374E" w:rsidRDefault="00070E26" w:rsidP="00070E2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2" w:type="dxa"/>
            <w:gridSpan w:val="2"/>
          </w:tcPr>
          <w:p w14:paraId="42C4EECC" w14:textId="77777777" w:rsidR="0033053F" w:rsidRPr="0033053F" w:rsidRDefault="0033053F" w:rsidP="0033053F">
            <w:pPr>
              <w:pStyle w:val="ListParagraph"/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pacing w:val="-2"/>
                <w:sz w:val="23"/>
                <w:szCs w:val="23"/>
                <w:lang w:eastAsia="en-GB"/>
              </w:rPr>
            </w:pPr>
          </w:p>
          <w:p w14:paraId="4DD289A6" w14:textId="77777777" w:rsidR="00565A04" w:rsidRP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Excellent subject knowledge with the ability to deliver engaging and challenging lessons</w:t>
            </w:r>
          </w:p>
          <w:p w14:paraId="55E58A11" w14:textId="77777777" w:rsid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20F77CAC" w14:textId="21F1D783" w:rsidR="00565A04" w:rsidRP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Strong communication skills, both written and verbal</w:t>
            </w:r>
          </w:p>
          <w:p w14:paraId="15D69F49" w14:textId="77777777" w:rsid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5176A461" w14:textId="61EE80F8" w:rsidR="00565A04" w:rsidRP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Effective classroom management skills with high expectations of behaviour and achievement</w:t>
            </w:r>
          </w:p>
          <w:p w14:paraId="2F5F909F" w14:textId="77777777" w:rsid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4F8D0B88" w14:textId="65A96A4A" w:rsidR="00565A04" w:rsidRPr="00565A04" w:rsidRDefault="00565A04" w:rsidP="00565A04">
            <w:pPr>
              <w:widowControl w:val="0"/>
              <w:tabs>
                <w:tab w:val="left" w:pos="1388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Strong organisational and time management skills, with the ability to meet deadlines</w:t>
            </w:r>
          </w:p>
          <w:p w14:paraId="143E3F81" w14:textId="77777777" w:rsidR="00565A04" w:rsidRDefault="00565A04" w:rsidP="00565A04">
            <w:pPr>
              <w:jc w:val="both"/>
              <w:rPr>
                <w:rFonts w:ascii="Calisto MT" w:hAnsi="Calisto MT" w:cs="Times New Roman"/>
                <w:sz w:val="23"/>
                <w:szCs w:val="23"/>
                <w:lang w:eastAsia="en-GB"/>
              </w:rPr>
            </w:pPr>
          </w:p>
          <w:p w14:paraId="3184261D" w14:textId="003BE148" w:rsidR="00070E26" w:rsidRPr="00565A04" w:rsidRDefault="00565A04" w:rsidP="00565A04">
            <w:pPr>
              <w:jc w:val="both"/>
              <w:rPr>
                <w:rFonts w:ascii="Calisto MT" w:hAnsi="Calisto MT" w:cs="Times New Roman"/>
                <w:sz w:val="23"/>
                <w:szCs w:val="23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  <w:lang w:eastAsia="en-GB"/>
              </w:rPr>
              <w:t>Ability to use assessment data to inform planning and raise attainment</w:t>
            </w:r>
          </w:p>
        </w:tc>
        <w:tc>
          <w:tcPr>
            <w:tcW w:w="3686" w:type="dxa"/>
          </w:tcPr>
          <w:p w14:paraId="7472E39B" w14:textId="77777777" w:rsidR="00565A04" w:rsidRPr="00565A04" w:rsidRDefault="00565A04" w:rsidP="00565A04">
            <w:pPr>
              <w:rPr>
                <w:rFonts w:ascii="Calisto MT" w:hAnsi="Calisto MT" w:cs="Times New Roman"/>
                <w:sz w:val="23"/>
                <w:szCs w:val="23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</w:rPr>
              <w:t>Ability to contribute to curriculum development and enrichment activities</w:t>
            </w:r>
          </w:p>
          <w:p w14:paraId="4F238D55" w14:textId="77777777" w:rsidR="00565A04" w:rsidRDefault="00565A04" w:rsidP="00565A04">
            <w:pPr>
              <w:rPr>
                <w:rFonts w:ascii="Calisto MT" w:hAnsi="Calisto MT" w:cs="Times New Roman"/>
                <w:sz w:val="23"/>
                <w:szCs w:val="23"/>
              </w:rPr>
            </w:pPr>
          </w:p>
          <w:p w14:paraId="3B9F77B9" w14:textId="5051046C" w:rsidR="00070E26" w:rsidRPr="006B3599" w:rsidRDefault="00565A04" w:rsidP="00565A04">
            <w:pPr>
              <w:rPr>
                <w:rFonts w:ascii="Calisto MT" w:hAnsi="Calisto MT" w:cs="Times New Roman"/>
                <w:sz w:val="23"/>
                <w:szCs w:val="23"/>
              </w:rPr>
            </w:pPr>
            <w:r w:rsidRPr="00565A04">
              <w:rPr>
                <w:rFonts w:ascii="Calisto MT" w:hAnsi="Calisto MT" w:cs="Times New Roman"/>
                <w:sz w:val="23"/>
                <w:szCs w:val="23"/>
              </w:rPr>
              <w:t>Confidence in using technology to enhance teaching and learning</w:t>
            </w:r>
          </w:p>
        </w:tc>
        <w:tc>
          <w:tcPr>
            <w:tcW w:w="2333" w:type="dxa"/>
          </w:tcPr>
          <w:p w14:paraId="54D4C0F1" w14:textId="77777777" w:rsidR="00070E26" w:rsidRPr="006B3599" w:rsidRDefault="00070E26" w:rsidP="00070E26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00FACEEC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30E0E065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3E0D400F" w14:textId="7749DF5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Applicant’s certificates</w:t>
            </w:r>
          </w:p>
          <w:p w14:paraId="1D5F5BBA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6E4EA950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5AC24B7C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6AD6C3C3" w14:textId="77777777" w:rsidR="00070E26" w:rsidRPr="006B3599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6B3599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  <w:p w14:paraId="0215861B" w14:textId="2EE74525" w:rsidR="00070E26" w:rsidRPr="006B3599" w:rsidRDefault="00070E26" w:rsidP="00070E26">
            <w:pPr>
              <w:jc w:val="both"/>
              <w:rPr>
                <w:rFonts w:ascii="Calisto MT" w:hAnsi="Calisto MT" w:cs="Times New Roman"/>
                <w:sz w:val="23"/>
                <w:szCs w:val="23"/>
              </w:rPr>
            </w:pPr>
          </w:p>
        </w:tc>
      </w:tr>
      <w:tr w:rsidR="00070E26" w:rsidRPr="001A374E" w14:paraId="2DC6A95D" w14:textId="052290FD" w:rsidTr="00C566F0">
        <w:tc>
          <w:tcPr>
            <w:tcW w:w="1741" w:type="dxa"/>
          </w:tcPr>
          <w:p w14:paraId="2A717354" w14:textId="77777777" w:rsidR="00070E26" w:rsidRPr="009920AD" w:rsidRDefault="00070E26" w:rsidP="00070E26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5D6233FB" w14:textId="77777777" w:rsidR="00070E26" w:rsidRPr="009920AD" w:rsidRDefault="00070E26" w:rsidP="00070E26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Knowledge:</w:t>
            </w:r>
          </w:p>
          <w:p w14:paraId="53E3E610" w14:textId="4C210960" w:rsidR="00070E26" w:rsidRPr="001A374E" w:rsidRDefault="00070E26" w:rsidP="00070E26">
            <w:pPr>
              <w:tabs>
                <w:tab w:val="left" w:pos="1200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2" w:type="dxa"/>
            <w:gridSpan w:val="2"/>
          </w:tcPr>
          <w:p w14:paraId="5C54953E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2AC48087" w14:textId="77777777" w:rsidR="00565A04" w:rsidRPr="00565A04" w:rsidRDefault="00565A04" w:rsidP="00565A04">
            <w:pPr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 xml:space="preserve">Secure knowledge of the </w:t>
            </w:r>
            <w:proofErr w:type="gramStart"/>
            <w:r w:rsidRPr="00565A04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Mathematics</w:t>
            </w:r>
            <w:proofErr w:type="gramEnd"/>
            <w:r w:rsidRPr="00565A04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 xml:space="preserve"> curriculum across KS3–KS5, including GCSE/IGCSE and A Level</w:t>
            </w:r>
          </w:p>
          <w:p w14:paraId="14B92155" w14:textId="77777777" w:rsidR="00565A04" w:rsidRDefault="00565A04" w:rsidP="00565A04">
            <w:pPr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</w:p>
          <w:p w14:paraId="4F837A82" w14:textId="3317021F" w:rsidR="00565A04" w:rsidRPr="00565A04" w:rsidRDefault="00565A04" w:rsidP="00565A04">
            <w:pPr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565A04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Understanding of effective teaching and learning strategies within Mathematics</w:t>
            </w:r>
          </w:p>
          <w:p w14:paraId="4E0E9271" w14:textId="77777777" w:rsidR="00565A04" w:rsidRDefault="00565A04" w:rsidP="00565A04">
            <w:pPr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</w:p>
          <w:p w14:paraId="20098BA9" w14:textId="1D407D2B" w:rsidR="00070E26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Awareness of current developments in education and curriculum design</w:t>
            </w:r>
          </w:p>
        </w:tc>
        <w:tc>
          <w:tcPr>
            <w:tcW w:w="3686" w:type="dxa"/>
          </w:tcPr>
          <w:p w14:paraId="2AD7A44B" w14:textId="55AE8CDC" w:rsidR="00070E26" w:rsidRPr="008D385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Knowledge of different examination boards and assessment frameworks</w:t>
            </w:r>
          </w:p>
        </w:tc>
        <w:tc>
          <w:tcPr>
            <w:tcW w:w="2333" w:type="dxa"/>
          </w:tcPr>
          <w:p w14:paraId="72D04575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3B05992F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60D26754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02D2F7C2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1A20ED17" w14:textId="18738062" w:rsidR="00070E26" w:rsidRPr="001A374E" w:rsidRDefault="00070E26" w:rsidP="00070E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0E26" w:rsidRPr="001A374E" w14:paraId="520A6FD8" w14:textId="79B1D72C" w:rsidTr="00C566F0">
        <w:tc>
          <w:tcPr>
            <w:tcW w:w="1741" w:type="dxa"/>
          </w:tcPr>
          <w:p w14:paraId="727772B7" w14:textId="77777777" w:rsidR="00070E26" w:rsidRPr="009920AD" w:rsidRDefault="00070E26" w:rsidP="00070E26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6B78BAE2" w14:textId="77777777" w:rsidR="00070E26" w:rsidRPr="009920AD" w:rsidRDefault="00070E26" w:rsidP="00070E26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Personal Competencies and Qualities:</w:t>
            </w:r>
          </w:p>
          <w:p w14:paraId="58DA07C8" w14:textId="77777777" w:rsidR="00070E26" w:rsidRPr="001A374E" w:rsidRDefault="00070E26" w:rsidP="00070E26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2" w:type="dxa"/>
            <w:gridSpan w:val="2"/>
          </w:tcPr>
          <w:p w14:paraId="392F3215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366CD1A9" w14:textId="77777777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A genuine enthusiasm for teaching and working with young people</w:t>
            </w:r>
          </w:p>
          <w:p w14:paraId="5BC59129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B40DCD" w14:textId="2014DF41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A commitment to safeguarding and promoting the welfare of children</w:t>
            </w:r>
          </w:p>
          <w:p w14:paraId="5D732B82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8216F0" w14:textId="455EB5D9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High expectations of all pupils and a commitment to raising standards</w:t>
            </w:r>
          </w:p>
          <w:p w14:paraId="4063C1A5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6B6C823" w14:textId="265906BA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A positive, flexible and proactive approach</w:t>
            </w:r>
          </w:p>
          <w:p w14:paraId="3FD44A6C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289D1C" w14:textId="4E08B9FF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The ability to build strong professional relationships with pupils, colleagues and parents</w:t>
            </w:r>
          </w:p>
          <w:p w14:paraId="50F77872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20366E" w14:textId="4E37E275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Resilience, adaptability and a solution-focused mindset</w:t>
            </w:r>
          </w:p>
          <w:p w14:paraId="364CA3A7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D4EC28" w14:textId="40D4945E" w:rsidR="00565A04" w:rsidRP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A reflective practitioner committed to continuous professional development</w:t>
            </w:r>
          </w:p>
          <w:p w14:paraId="6BBC7B5A" w14:textId="77777777" w:rsidR="00565A04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EAA9E4A" w14:textId="352F1EC7" w:rsidR="00070E26" w:rsidRPr="001A374E" w:rsidRDefault="00565A04" w:rsidP="00565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A04">
              <w:rPr>
                <w:rFonts w:ascii="Times New Roman" w:hAnsi="Times New Roman" w:cs="Times New Roman"/>
                <w:sz w:val="23"/>
                <w:szCs w:val="23"/>
              </w:rPr>
              <w:t>Ability to act as a positive role model and contribute to the wider life of the school</w:t>
            </w:r>
          </w:p>
        </w:tc>
        <w:tc>
          <w:tcPr>
            <w:tcW w:w="3686" w:type="dxa"/>
          </w:tcPr>
          <w:p w14:paraId="728777C3" w14:textId="23486090" w:rsidR="00070E26" w:rsidRPr="002011D8" w:rsidRDefault="00070E26" w:rsidP="00070E26">
            <w:pPr>
              <w:spacing w:before="120" w:after="12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3" w:type="dxa"/>
          </w:tcPr>
          <w:p w14:paraId="514951A1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04CD7498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58FE9C4C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</w:p>
          <w:p w14:paraId="3ABEE87A" w14:textId="77777777" w:rsidR="00070E26" w:rsidRPr="009920AD" w:rsidRDefault="00070E26" w:rsidP="00070E26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3698AA7F" w14:textId="2AAD314E" w:rsidR="00070E26" w:rsidRPr="001A374E" w:rsidRDefault="00070E26" w:rsidP="00070E2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3E4E1E9" w14:textId="77777777" w:rsidR="001A374E" w:rsidRPr="001A374E" w:rsidRDefault="001A374E" w:rsidP="002269F0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1A374E" w:rsidRPr="001A374E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041F" w14:textId="77777777" w:rsidR="003917B1" w:rsidRDefault="003917B1" w:rsidP="00E4362D">
      <w:pPr>
        <w:spacing w:after="0" w:line="240" w:lineRule="auto"/>
      </w:pPr>
      <w:r>
        <w:separator/>
      </w:r>
    </w:p>
  </w:endnote>
  <w:endnote w:type="continuationSeparator" w:id="0">
    <w:p w14:paraId="1BBB388A" w14:textId="77777777" w:rsidR="003917B1" w:rsidRDefault="003917B1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Md">
    <w:altName w:val="Cambria"/>
    <w:charset w:val="4D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FD" w14:textId="77777777" w:rsidR="00F623D4" w:rsidRPr="00056DE9" w:rsidRDefault="00F623D4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4F13A7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4F13A7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D8C2FB" w14:textId="77777777" w:rsidR="00F623D4" w:rsidRDefault="00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3164" w14:textId="77777777" w:rsidR="003917B1" w:rsidRDefault="003917B1" w:rsidP="00E4362D">
      <w:pPr>
        <w:spacing w:after="0" w:line="240" w:lineRule="auto"/>
      </w:pPr>
      <w:r>
        <w:separator/>
      </w:r>
    </w:p>
  </w:footnote>
  <w:footnote w:type="continuationSeparator" w:id="0">
    <w:p w14:paraId="030C614C" w14:textId="77777777" w:rsidR="003917B1" w:rsidRDefault="003917B1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2E8"/>
    <w:multiLevelType w:val="hybridMultilevel"/>
    <w:tmpl w:val="B098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E35"/>
    <w:multiLevelType w:val="multilevel"/>
    <w:tmpl w:val="3BB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34B7C"/>
    <w:multiLevelType w:val="multilevel"/>
    <w:tmpl w:val="57E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86BD4"/>
    <w:multiLevelType w:val="hybridMultilevel"/>
    <w:tmpl w:val="88327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4271"/>
    <w:multiLevelType w:val="hybridMultilevel"/>
    <w:tmpl w:val="BC50D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4562"/>
    <w:multiLevelType w:val="multilevel"/>
    <w:tmpl w:val="04F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96937"/>
    <w:multiLevelType w:val="multilevel"/>
    <w:tmpl w:val="F84E92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860909"/>
    <w:multiLevelType w:val="multilevel"/>
    <w:tmpl w:val="99C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63650"/>
    <w:multiLevelType w:val="hybridMultilevel"/>
    <w:tmpl w:val="13365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58433">
    <w:abstractNumId w:val="8"/>
  </w:num>
  <w:num w:numId="2" w16cid:durableId="304163996">
    <w:abstractNumId w:val="6"/>
  </w:num>
  <w:num w:numId="3" w16cid:durableId="277076">
    <w:abstractNumId w:val="3"/>
  </w:num>
  <w:num w:numId="4" w16cid:durableId="55201788">
    <w:abstractNumId w:val="4"/>
  </w:num>
  <w:num w:numId="5" w16cid:durableId="937176753">
    <w:abstractNumId w:val="0"/>
  </w:num>
  <w:num w:numId="6" w16cid:durableId="1193499613">
    <w:abstractNumId w:val="2"/>
  </w:num>
  <w:num w:numId="7" w16cid:durableId="1651324238">
    <w:abstractNumId w:val="1"/>
  </w:num>
  <w:num w:numId="8" w16cid:durableId="780536910">
    <w:abstractNumId w:val="7"/>
  </w:num>
  <w:num w:numId="9" w16cid:durableId="21006420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15801"/>
    <w:rsid w:val="00056DE9"/>
    <w:rsid w:val="000634D8"/>
    <w:rsid w:val="00070E26"/>
    <w:rsid w:val="00090052"/>
    <w:rsid w:val="00091390"/>
    <w:rsid w:val="0009157E"/>
    <w:rsid w:val="000943A9"/>
    <w:rsid w:val="000A18E6"/>
    <w:rsid w:val="000A1E76"/>
    <w:rsid w:val="000C1A18"/>
    <w:rsid w:val="000C7E2A"/>
    <w:rsid w:val="000E75B4"/>
    <w:rsid w:val="000F5022"/>
    <w:rsid w:val="00101114"/>
    <w:rsid w:val="0011193C"/>
    <w:rsid w:val="00112E6A"/>
    <w:rsid w:val="00115F78"/>
    <w:rsid w:val="00131B49"/>
    <w:rsid w:val="00142DB0"/>
    <w:rsid w:val="001514B0"/>
    <w:rsid w:val="00156000"/>
    <w:rsid w:val="00171307"/>
    <w:rsid w:val="001907C8"/>
    <w:rsid w:val="00190D59"/>
    <w:rsid w:val="001A17E1"/>
    <w:rsid w:val="001A374E"/>
    <w:rsid w:val="001F1329"/>
    <w:rsid w:val="002011D8"/>
    <w:rsid w:val="002269F0"/>
    <w:rsid w:val="00226EE8"/>
    <w:rsid w:val="00266E68"/>
    <w:rsid w:val="00294058"/>
    <w:rsid w:val="00297AEE"/>
    <w:rsid w:val="002B0839"/>
    <w:rsid w:val="002D2FF7"/>
    <w:rsid w:val="002F3E3D"/>
    <w:rsid w:val="002F4E5D"/>
    <w:rsid w:val="003033F7"/>
    <w:rsid w:val="00303D73"/>
    <w:rsid w:val="00306321"/>
    <w:rsid w:val="0032418E"/>
    <w:rsid w:val="0033053F"/>
    <w:rsid w:val="0034268C"/>
    <w:rsid w:val="00361485"/>
    <w:rsid w:val="003917B1"/>
    <w:rsid w:val="00393685"/>
    <w:rsid w:val="003943C1"/>
    <w:rsid w:val="003B6C31"/>
    <w:rsid w:val="003B6D41"/>
    <w:rsid w:val="003C2E3B"/>
    <w:rsid w:val="003E340D"/>
    <w:rsid w:val="003E6C91"/>
    <w:rsid w:val="003F55F4"/>
    <w:rsid w:val="00407934"/>
    <w:rsid w:val="004237F0"/>
    <w:rsid w:val="004461C9"/>
    <w:rsid w:val="00457AC7"/>
    <w:rsid w:val="00482327"/>
    <w:rsid w:val="00492033"/>
    <w:rsid w:val="00492040"/>
    <w:rsid w:val="00497A16"/>
    <w:rsid w:val="004A3E2B"/>
    <w:rsid w:val="004B471A"/>
    <w:rsid w:val="004E1B77"/>
    <w:rsid w:val="004F13A7"/>
    <w:rsid w:val="00511C25"/>
    <w:rsid w:val="00536220"/>
    <w:rsid w:val="005413A4"/>
    <w:rsid w:val="005434A1"/>
    <w:rsid w:val="00544F69"/>
    <w:rsid w:val="00546FDE"/>
    <w:rsid w:val="00565A04"/>
    <w:rsid w:val="005778C2"/>
    <w:rsid w:val="005B76DA"/>
    <w:rsid w:val="005D67C4"/>
    <w:rsid w:val="005F1D7F"/>
    <w:rsid w:val="00600886"/>
    <w:rsid w:val="00617B83"/>
    <w:rsid w:val="00620BFC"/>
    <w:rsid w:val="00626BD7"/>
    <w:rsid w:val="00681210"/>
    <w:rsid w:val="00684554"/>
    <w:rsid w:val="006A77A8"/>
    <w:rsid w:val="006B3599"/>
    <w:rsid w:val="006E5EF8"/>
    <w:rsid w:val="006F4867"/>
    <w:rsid w:val="00716D13"/>
    <w:rsid w:val="00717AAF"/>
    <w:rsid w:val="007245B6"/>
    <w:rsid w:val="00760D27"/>
    <w:rsid w:val="007912AB"/>
    <w:rsid w:val="00793DC7"/>
    <w:rsid w:val="007A154E"/>
    <w:rsid w:val="007A4908"/>
    <w:rsid w:val="007C15BA"/>
    <w:rsid w:val="007E6416"/>
    <w:rsid w:val="007F1622"/>
    <w:rsid w:val="008261A6"/>
    <w:rsid w:val="00827B95"/>
    <w:rsid w:val="008349F5"/>
    <w:rsid w:val="00856A0C"/>
    <w:rsid w:val="0087154F"/>
    <w:rsid w:val="00882378"/>
    <w:rsid w:val="008D3854"/>
    <w:rsid w:val="008E77EE"/>
    <w:rsid w:val="008F08A4"/>
    <w:rsid w:val="00900628"/>
    <w:rsid w:val="009018A4"/>
    <w:rsid w:val="009134A1"/>
    <w:rsid w:val="0094613F"/>
    <w:rsid w:val="00952CEA"/>
    <w:rsid w:val="00956223"/>
    <w:rsid w:val="009575C5"/>
    <w:rsid w:val="009A3DC8"/>
    <w:rsid w:val="009C0C89"/>
    <w:rsid w:val="009F00B5"/>
    <w:rsid w:val="00A06B15"/>
    <w:rsid w:val="00A20187"/>
    <w:rsid w:val="00A51413"/>
    <w:rsid w:val="00A6386E"/>
    <w:rsid w:val="00AC0D10"/>
    <w:rsid w:val="00AC76C2"/>
    <w:rsid w:val="00AD030D"/>
    <w:rsid w:val="00AD3719"/>
    <w:rsid w:val="00AD3F5A"/>
    <w:rsid w:val="00AE7935"/>
    <w:rsid w:val="00AF1CD9"/>
    <w:rsid w:val="00AF24C2"/>
    <w:rsid w:val="00B00C60"/>
    <w:rsid w:val="00B3321A"/>
    <w:rsid w:val="00B40FFB"/>
    <w:rsid w:val="00B43041"/>
    <w:rsid w:val="00B500C9"/>
    <w:rsid w:val="00B65846"/>
    <w:rsid w:val="00B93915"/>
    <w:rsid w:val="00BA74CA"/>
    <w:rsid w:val="00BC06F9"/>
    <w:rsid w:val="00BC37FF"/>
    <w:rsid w:val="00BE1665"/>
    <w:rsid w:val="00BF553A"/>
    <w:rsid w:val="00C05E73"/>
    <w:rsid w:val="00C566F0"/>
    <w:rsid w:val="00C71008"/>
    <w:rsid w:val="00C74C68"/>
    <w:rsid w:val="00C75E0E"/>
    <w:rsid w:val="00C82469"/>
    <w:rsid w:val="00CB332B"/>
    <w:rsid w:val="00CC5C0D"/>
    <w:rsid w:val="00CD1731"/>
    <w:rsid w:val="00CF3139"/>
    <w:rsid w:val="00D12DF2"/>
    <w:rsid w:val="00D35B15"/>
    <w:rsid w:val="00D5119D"/>
    <w:rsid w:val="00D54889"/>
    <w:rsid w:val="00D74B24"/>
    <w:rsid w:val="00DA0B79"/>
    <w:rsid w:val="00DC3A7D"/>
    <w:rsid w:val="00DC493F"/>
    <w:rsid w:val="00DC6FF9"/>
    <w:rsid w:val="00DE01BE"/>
    <w:rsid w:val="00DF45CA"/>
    <w:rsid w:val="00E17893"/>
    <w:rsid w:val="00E4362D"/>
    <w:rsid w:val="00E5792D"/>
    <w:rsid w:val="00E62100"/>
    <w:rsid w:val="00E83275"/>
    <w:rsid w:val="00E84574"/>
    <w:rsid w:val="00E958CF"/>
    <w:rsid w:val="00E97D5B"/>
    <w:rsid w:val="00EA4DAB"/>
    <w:rsid w:val="00EB28B0"/>
    <w:rsid w:val="00EC01A0"/>
    <w:rsid w:val="00EC18CE"/>
    <w:rsid w:val="00F347C5"/>
    <w:rsid w:val="00F34CBD"/>
    <w:rsid w:val="00F515B5"/>
    <w:rsid w:val="00F623D4"/>
    <w:rsid w:val="00F66BFC"/>
    <w:rsid w:val="00F847A0"/>
    <w:rsid w:val="00F96110"/>
    <w:rsid w:val="00FC51BD"/>
    <w:rsid w:val="00F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C6662"/>
  <w15:docId w15:val="{76811388-7F91-49A5-A693-31EBD1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07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1A374E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2083c-dc07-42f1-942a-c03e923c5e06" xsi:nil="true"/>
    <lcf76f155ced4ddcb4097134ff3c332f xmlns="ab38343b-209f-4fbd-99ae-5728f1b9bc99">
      <Terms xmlns="http://schemas.microsoft.com/office/infopath/2007/PartnerControls"/>
    </lcf76f155ced4ddcb4097134ff3c332f>
    <_Flow_SignoffStatus xmlns="ab38343b-209f-4fbd-99ae-5728f1b9bc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E70C4B44D04090B09DDCC8509202" ma:contentTypeVersion="17" ma:contentTypeDescription="Create a new document." ma:contentTypeScope="" ma:versionID="e2257e2a073604c7c7723015e611df80">
  <xsd:schema xmlns:xsd="http://www.w3.org/2001/XMLSchema" xmlns:xs="http://www.w3.org/2001/XMLSchema" xmlns:p="http://schemas.microsoft.com/office/2006/metadata/properties" xmlns:ns2="ab38343b-209f-4fbd-99ae-5728f1b9bc99" xmlns:ns3="ac22083c-dc07-42f1-942a-c03e923c5e06" targetNamespace="http://schemas.microsoft.com/office/2006/metadata/properties" ma:root="true" ma:fieldsID="6ad65960dd70bbb47bfa3b3130f23cdc" ns2:_="" ns3:_="">
    <xsd:import namespace="ab38343b-209f-4fbd-99ae-5728f1b9bc99"/>
    <xsd:import namespace="ac22083c-dc07-42f1-942a-c03e923c5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343b-209f-4fbd-99ae-5728f1b9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2083c-dc07-42f1-942a-c03e923c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9527a5-3ad0-417f-888d-625ef3c9983c}" ma:internalName="TaxCatchAll" ma:showField="CatchAllData" ma:web="ac22083c-dc07-42f1-942a-c03e923c5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BA9DD-449C-48B7-9F17-70E235A29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65B91-1FEC-4398-99A9-D9287D655455}">
  <ds:schemaRefs>
    <ds:schemaRef ds:uri="http://schemas.microsoft.com/office/2006/metadata/properties"/>
    <ds:schemaRef ds:uri="http://schemas.microsoft.com/office/infopath/2007/PartnerControls"/>
    <ds:schemaRef ds:uri="ac22083c-dc07-42f1-942a-c03e923c5e06"/>
    <ds:schemaRef ds:uri="ab38343b-209f-4fbd-99ae-5728f1b9bc99"/>
  </ds:schemaRefs>
</ds:datastoreItem>
</file>

<file path=customXml/itemProps3.xml><?xml version="1.0" encoding="utf-8"?>
<ds:datastoreItem xmlns:ds="http://schemas.openxmlformats.org/officeDocument/2006/customXml" ds:itemID="{2DC91130-339B-4CEF-9C86-0C3913052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343b-209f-4fbd-99ae-5728f1b9bc99"/>
    <ds:schemaRef ds:uri="ac22083c-dc07-42f1-942a-c03e923c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3</cp:revision>
  <cp:lastPrinted>2022-11-15T17:21:00Z</cp:lastPrinted>
  <dcterms:created xsi:type="dcterms:W3CDTF">2026-04-09T10:34:00Z</dcterms:created>
  <dcterms:modified xsi:type="dcterms:W3CDTF">2026-04-09T10:34:00Z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0x0101004D48E70C4B44D04090B09DDCC8509202</vt:lpwstr>
  </property>
  <property fmtid="{D5CDD505-2E9C-101B-9397-08002B2CF9AE}" pid="3" name="MediaServiceImageTags">
    <vt:lpwstr/>
  </property>
</Properties>
</file>